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9D18D" w14:textId="676FA8A1" w:rsidR="00C66524" w:rsidRDefault="006B7DD2">
      <w:r>
        <w:br/>
      </w:r>
      <w:r>
        <w:br/>
      </w:r>
      <w:r w:rsidR="00DE0E85">
        <w:rPr>
          <w:noProof/>
        </w:rPr>
        <w:drawing>
          <wp:inline distT="0" distB="0" distL="0" distR="0" wp14:anchorId="41A50D0B" wp14:editId="0D0FD88A">
            <wp:extent cx="5486400" cy="1704340"/>
            <wp:effectExtent l="0" t="0" r="0" b="0"/>
            <wp:docPr id="924674684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74684" name="Image 1" descr="Une image contenant texte, capture d’écran, Polic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07858" w14:textId="77777777" w:rsidR="00DE0E85" w:rsidRDefault="00DE0E85"/>
    <w:p w14:paraId="32CC1A66" w14:textId="272DB33C" w:rsidR="00DE0E85" w:rsidRDefault="00DE0E85">
      <w:r>
        <w:rPr>
          <w:noProof/>
        </w:rPr>
        <w:drawing>
          <wp:inline distT="0" distB="0" distL="0" distR="0" wp14:anchorId="1F41D054" wp14:editId="5E54DAC6">
            <wp:extent cx="5486400" cy="3253740"/>
            <wp:effectExtent l="0" t="0" r="0" b="3810"/>
            <wp:docPr id="1653935369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DE0E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D2"/>
    <w:rsid w:val="004106C6"/>
    <w:rsid w:val="00501D2C"/>
    <w:rsid w:val="00510333"/>
    <w:rsid w:val="006B7DD2"/>
    <w:rsid w:val="006E03B6"/>
    <w:rsid w:val="00C66524"/>
    <w:rsid w:val="00DE0E85"/>
    <w:rsid w:val="00F3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4DB6"/>
  <w15:chartTrackingRefBased/>
  <w15:docId w15:val="{A2523154-3EA1-4BBE-B2B1-72BF47FD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CSA-Ma&#239;t&#233;%20Cayouette\&#201;cole%20-%20CSA\cayouette-nevesm\5e%20-%20Chimie\Chap.%201,2%20Gaz%20-%20PPT\Partage%20MMe%20Cayouette%20%20Labo%2004%20-%20DONN&#201;ES%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fr-CA" sz="900" u="sng"/>
              <a:t>Graphique 1: Relation du volume de H2 en</a:t>
            </a:r>
            <a:r>
              <a:rPr lang="fr-CA" sz="900" u="sng" baseline="0"/>
              <a:t> </a:t>
            </a:r>
            <a:r>
              <a:rPr lang="fr-CA" sz="900" u="sng"/>
              <a:t>fonction du nombre de mole de Mg</a:t>
            </a:r>
          </a:p>
        </c:rich>
      </c:tx>
      <c:layout>
        <c:manualLayout>
          <c:xMode val="edge"/>
          <c:yMode val="edge"/>
          <c:x val="9.1142862991083831E-2"/>
          <c:y val="0.93202028150026583"/>
        </c:manualLayout>
      </c:layout>
      <c:overlay val="1"/>
      <c:spPr>
        <a:solidFill>
          <a:schemeClr val="bg1"/>
        </a:solidFill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13383113842708577"/>
                  <c:y val="0.18547095718152798"/>
                </c:manualLayout>
              </c:layout>
              <c:numFmt formatCode="General" sourceLinked="0"/>
              <c:spPr>
                <a:solidFill>
                  <a:schemeClr val="lt1"/>
                </a:solidFill>
                <a:ln w="25400" cap="flat" cmpd="sng" algn="ctr">
                  <a:solidFill>
                    <a:schemeClr val="dk1"/>
                  </a:solidFill>
                  <a:prstDash val="solid"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</c:trendlineLbl>
          </c:trendline>
          <c:xVal>
            <c:numRef>
              <c:f>'Relation Quantité vs Volume'!$C$15:$C$19</c:f>
              <c:numCache>
                <c:formatCode>General</c:formatCode>
                <c:ptCount val="5"/>
                <c:pt idx="0">
                  <c:v>0</c:v>
                </c:pt>
                <c:pt idx="1">
                  <c:v>8.6401974902283491E-4</c:v>
                </c:pt>
                <c:pt idx="2">
                  <c:v>1.2960296235342522E-3</c:v>
                </c:pt>
                <c:pt idx="3">
                  <c:v>1.7280394980456698E-3</c:v>
                </c:pt>
                <c:pt idx="4">
                  <c:v>2.1600493725570874E-3</c:v>
                </c:pt>
              </c:numCache>
            </c:numRef>
          </c:xVal>
          <c:yVal>
            <c:numRef>
              <c:f>'Relation Quantité vs Volume'!$I$15:$I$19</c:f>
              <c:numCache>
                <c:formatCode>0.00</c:formatCode>
                <c:ptCount val="5"/>
                <c:pt idx="0">
                  <c:v>0</c:v>
                </c:pt>
                <c:pt idx="1">
                  <c:v>16.5</c:v>
                </c:pt>
                <c:pt idx="2">
                  <c:v>24.094999999999999</c:v>
                </c:pt>
                <c:pt idx="3">
                  <c:v>33.299999999999997</c:v>
                </c:pt>
                <c:pt idx="4">
                  <c:v>40.712499999999999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9CE-4E7B-90C9-42E7021EF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8114688"/>
        <c:axId val="108116608"/>
      </c:scatterChart>
      <c:valAx>
        <c:axId val="10811468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fr-CA"/>
                  <a:t>Quantité de Mg (mol)</a:t>
                </a:r>
              </a:p>
            </c:rich>
          </c:tx>
          <c:layout>
            <c:manualLayout>
              <c:xMode val="edge"/>
              <c:yMode val="edge"/>
              <c:x val="0.8009450775341258"/>
              <c:y val="0.8844819988873169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4925">
            <a:tailEnd type="stealth"/>
          </a:ln>
        </c:spPr>
        <c:crossAx val="108116608"/>
        <c:crosses val="autoZero"/>
        <c:crossBetween val="midCat"/>
      </c:valAx>
      <c:valAx>
        <c:axId val="108116608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r-CA"/>
                  <a:t>Volume</a:t>
                </a:r>
                <a:r>
                  <a:rPr lang="fr-CA" baseline="0"/>
                  <a:t> de H</a:t>
                </a:r>
                <a:r>
                  <a:rPr lang="fr-CA" baseline="-25000"/>
                  <a:t>2</a:t>
                </a:r>
                <a:r>
                  <a:rPr lang="fr-CA" baseline="0"/>
                  <a:t> (mL)</a:t>
                </a:r>
                <a:endParaRPr lang="fr-CA"/>
              </a:p>
            </c:rich>
          </c:tx>
          <c:layout>
            <c:manualLayout>
              <c:xMode val="edge"/>
              <c:yMode val="edge"/>
              <c:x val="1.5723266547004768E-2"/>
              <c:y val="0.17551766590613518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4925">
            <a:tailEnd type="stealth"/>
          </a:ln>
        </c:spPr>
        <c:crossAx val="10811468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Cayouette-Neves Maïté</dc:creator>
  <cp:keywords/>
  <dc:description/>
  <cp:lastModifiedBy>Cayouette-Neves Maïté</cp:lastModifiedBy>
  <cp:revision>3</cp:revision>
  <dcterms:created xsi:type="dcterms:W3CDTF">2024-10-02T18:41:00Z</dcterms:created>
  <dcterms:modified xsi:type="dcterms:W3CDTF">2024-10-02T18:47:00Z</dcterms:modified>
</cp:coreProperties>
</file>